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6A4C6" w14:textId="0333E8AF"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Zach Gonzalez</w:t>
      </w:r>
    </w:p>
    <w:p w14:paraId="797221DD" w14:textId="7573F869"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Professor Reinhardt</w:t>
      </w:r>
    </w:p>
    <w:p w14:paraId="7D0DD28C" w14:textId="74C3EC72"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CIS-410-50</w:t>
      </w:r>
    </w:p>
    <w:p w14:paraId="1B52D9F0" w14:textId="6EB18556" w:rsidR="00C96474" w:rsidRDefault="00290AD9"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30</w:t>
      </w:r>
      <w:r w:rsidR="00C96474">
        <w:rPr>
          <w:rFonts w:ascii="Times New Roman" w:hAnsi="Times New Roman" w:cs="Times New Roman"/>
          <w:sz w:val="24"/>
          <w:szCs w:val="24"/>
        </w:rPr>
        <w:t xml:space="preserve"> October 2022</w:t>
      </w:r>
    </w:p>
    <w:p w14:paraId="4A3F7AB9" w14:textId="50A0888A" w:rsidR="00C96474" w:rsidRDefault="00290AD9" w:rsidP="00615BF3">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Agrico</w:t>
      </w:r>
      <w:r w:rsidR="00C96474" w:rsidRPr="00DB0142">
        <w:rPr>
          <w:rFonts w:ascii="Times New Roman" w:hAnsi="Times New Roman" w:cs="Times New Roman"/>
          <w:b/>
          <w:bCs/>
          <w:sz w:val="24"/>
          <w:szCs w:val="24"/>
        </w:rPr>
        <w:t xml:space="preserve"> Case</w:t>
      </w:r>
    </w:p>
    <w:p w14:paraId="6437C89C" w14:textId="77777777" w:rsidR="00E61E01" w:rsidRPr="00DB0142" w:rsidRDefault="00E61E01" w:rsidP="00615BF3">
      <w:pPr>
        <w:spacing w:after="0" w:line="480" w:lineRule="auto"/>
        <w:jc w:val="center"/>
        <w:rPr>
          <w:rFonts w:ascii="Times New Roman" w:hAnsi="Times New Roman" w:cs="Times New Roman"/>
          <w:b/>
          <w:bCs/>
          <w:sz w:val="24"/>
          <w:szCs w:val="24"/>
        </w:rPr>
      </w:pPr>
    </w:p>
    <w:p w14:paraId="6E3818E8" w14:textId="10E2F13D"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Executive Summary</w:t>
      </w:r>
      <w:r w:rsidR="007C3464">
        <w:rPr>
          <w:rFonts w:ascii="Times New Roman" w:hAnsi="Times New Roman" w:cs="Times New Roman"/>
          <w:b/>
          <w:bCs/>
          <w:sz w:val="24"/>
          <w:szCs w:val="24"/>
        </w:rPr>
        <w:t xml:space="preserve">, </w:t>
      </w:r>
      <w:r w:rsidR="00A06E38">
        <w:rPr>
          <w:rFonts w:ascii="Times New Roman" w:hAnsi="Times New Roman" w:cs="Times New Roman"/>
          <w:b/>
          <w:bCs/>
          <w:sz w:val="24"/>
          <w:szCs w:val="24"/>
        </w:rPr>
        <w:t>Competitive Analysis</w:t>
      </w:r>
      <w:r w:rsidR="007C3464">
        <w:rPr>
          <w:rFonts w:ascii="Times New Roman" w:hAnsi="Times New Roman" w:cs="Times New Roman"/>
          <w:b/>
          <w:bCs/>
          <w:sz w:val="24"/>
          <w:szCs w:val="24"/>
        </w:rPr>
        <w:t>, &amp; Organizational Architecture</w:t>
      </w:r>
    </w:p>
    <w:p w14:paraId="4F73A9E3" w14:textId="20D257DA" w:rsidR="00A3230C" w:rsidRDefault="008F545B"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mission of </w:t>
      </w:r>
      <w:r w:rsidR="00284FE9">
        <w:rPr>
          <w:rFonts w:ascii="Times New Roman" w:hAnsi="Times New Roman" w:cs="Times New Roman"/>
          <w:sz w:val="24"/>
          <w:szCs w:val="24"/>
        </w:rPr>
        <w:t>Agrico, Inc.</w:t>
      </w:r>
      <w:r>
        <w:rPr>
          <w:rFonts w:ascii="Times New Roman" w:hAnsi="Times New Roman" w:cs="Times New Roman"/>
          <w:sz w:val="24"/>
          <w:szCs w:val="24"/>
        </w:rPr>
        <w:t xml:space="preserve"> is to </w:t>
      </w:r>
      <w:r w:rsidR="00E66062">
        <w:rPr>
          <w:rFonts w:ascii="Times New Roman" w:hAnsi="Times New Roman" w:cs="Times New Roman"/>
          <w:sz w:val="24"/>
          <w:szCs w:val="24"/>
        </w:rPr>
        <w:t>provide</w:t>
      </w:r>
      <w:r w:rsidR="001E3EC6">
        <w:rPr>
          <w:rFonts w:ascii="Times New Roman" w:hAnsi="Times New Roman" w:cs="Times New Roman"/>
          <w:sz w:val="24"/>
          <w:szCs w:val="24"/>
        </w:rPr>
        <w:t xml:space="preserve"> top-of-the-line farm management services for more than 350 farms and ranches. Agrico was highly ranked amongst American agricultural management firms</w:t>
      </w:r>
      <w:r w:rsidR="002412E4">
        <w:rPr>
          <w:rFonts w:ascii="Times New Roman" w:hAnsi="Times New Roman" w:cs="Times New Roman"/>
          <w:sz w:val="24"/>
          <w:szCs w:val="24"/>
        </w:rPr>
        <w:t xml:space="preserve">. </w:t>
      </w:r>
      <w:r w:rsidR="001E3EC6">
        <w:rPr>
          <w:rFonts w:ascii="Times New Roman" w:hAnsi="Times New Roman" w:cs="Times New Roman"/>
          <w:sz w:val="24"/>
          <w:szCs w:val="24"/>
        </w:rPr>
        <w:t>Agrico offers clients three forms of arrangements: crop-share leases, cash-rent leases, and direct management.</w:t>
      </w:r>
    </w:p>
    <w:p w14:paraId="587F0F78" w14:textId="3B23C635" w:rsidR="007153F8" w:rsidRDefault="002D18D9"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Agrico</w:t>
      </w:r>
      <w:r w:rsidR="007153F8">
        <w:rPr>
          <w:rFonts w:ascii="Times New Roman" w:hAnsi="Times New Roman" w:cs="Times New Roman"/>
          <w:sz w:val="24"/>
          <w:szCs w:val="24"/>
        </w:rPr>
        <w:t xml:space="preserve"> uses the generic strategy of differentiation. </w:t>
      </w:r>
      <w:r>
        <w:rPr>
          <w:rFonts w:ascii="Times New Roman" w:hAnsi="Times New Roman" w:cs="Times New Roman"/>
          <w:sz w:val="24"/>
          <w:szCs w:val="24"/>
        </w:rPr>
        <w:t xml:space="preserve">Agrico targets the broad agricultural industry, allowing for uniform management of various assets. Agrico aims to remain competitive in its segment by offering the best management services and keeping its customers’ assets safe.  </w:t>
      </w:r>
    </w:p>
    <w:p w14:paraId="6F0D73D5" w14:textId="5156F318" w:rsidR="00D51C68" w:rsidRDefault="009B3CDD"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Agrico</w:t>
      </w:r>
      <w:r w:rsidR="00603C1E">
        <w:rPr>
          <w:rFonts w:ascii="Times New Roman" w:hAnsi="Times New Roman" w:cs="Times New Roman"/>
          <w:sz w:val="24"/>
          <w:szCs w:val="24"/>
        </w:rPr>
        <w:t xml:space="preserve"> has a comfortable place within Porter’s Five Forces. Threats of new entrants is low</w:t>
      </w:r>
      <w:r w:rsidR="00A93B1F">
        <w:rPr>
          <w:rFonts w:ascii="Times New Roman" w:hAnsi="Times New Roman" w:cs="Times New Roman"/>
          <w:sz w:val="24"/>
          <w:szCs w:val="24"/>
        </w:rPr>
        <w:t>; a new entrant must overcome many barriers to become competitive</w:t>
      </w:r>
      <w:r w:rsidR="00B42482">
        <w:rPr>
          <w:rFonts w:ascii="Times New Roman" w:hAnsi="Times New Roman" w:cs="Times New Roman"/>
          <w:sz w:val="24"/>
          <w:szCs w:val="24"/>
        </w:rPr>
        <w:t>. These barriers include</w:t>
      </w:r>
      <w:r w:rsidR="00A93B1F">
        <w:rPr>
          <w:rFonts w:ascii="Times New Roman" w:hAnsi="Times New Roman" w:cs="Times New Roman"/>
          <w:sz w:val="24"/>
          <w:szCs w:val="24"/>
        </w:rPr>
        <w:t xml:space="preserve"> establishing client relationships, h</w:t>
      </w:r>
      <w:r w:rsidR="00B42482">
        <w:rPr>
          <w:rFonts w:ascii="Times New Roman" w:hAnsi="Times New Roman" w:cs="Times New Roman"/>
          <w:sz w:val="24"/>
          <w:szCs w:val="24"/>
        </w:rPr>
        <w:t xml:space="preserve">iring </w:t>
      </w:r>
      <w:r w:rsidR="00A93B1F">
        <w:rPr>
          <w:rFonts w:ascii="Times New Roman" w:hAnsi="Times New Roman" w:cs="Times New Roman"/>
          <w:sz w:val="24"/>
          <w:szCs w:val="24"/>
        </w:rPr>
        <w:t>staff with appropriate expertise</w:t>
      </w:r>
      <w:r w:rsidR="00B42482">
        <w:rPr>
          <w:rFonts w:ascii="Times New Roman" w:hAnsi="Times New Roman" w:cs="Times New Roman"/>
          <w:sz w:val="24"/>
          <w:szCs w:val="24"/>
        </w:rPr>
        <w:t>,</w:t>
      </w:r>
      <w:r w:rsidR="00A93B1F">
        <w:rPr>
          <w:rFonts w:ascii="Times New Roman" w:hAnsi="Times New Roman" w:cs="Times New Roman"/>
          <w:sz w:val="24"/>
          <w:szCs w:val="24"/>
        </w:rPr>
        <w:t xml:space="preserve"> and </w:t>
      </w:r>
      <w:r w:rsidR="00B42482">
        <w:rPr>
          <w:rFonts w:ascii="Times New Roman" w:hAnsi="Times New Roman" w:cs="Times New Roman"/>
          <w:sz w:val="24"/>
          <w:szCs w:val="24"/>
        </w:rPr>
        <w:t>possessing the</w:t>
      </w:r>
      <w:r w:rsidR="00A93B1F">
        <w:rPr>
          <w:rFonts w:ascii="Times New Roman" w:hAnsi="Times New Roman" w:cs="Times New Roman"/>
          <w:sz w:val="24"/>
          <w:szCs w:val="24"/>
        </w:rPr>
        <w:t xml:space="preserve"> logistics to process, manage, and sell agricultural assets each season</w:t>
      </w:r>
      <w:r w:rsidR="00603C1E">
        <w:rPr>
          <w:rFonts w:ascii="Times New Roman" w:hAnsi="Times New Roman" w:cs="Times New Roman"/>
          <w:sz w:val="24"/>
          <w:szCs w:val="24"/>
        </w:rPr>
        <w:t xml:space="preserve">. Threats of substitute products is </w:t>
      </w:r>
      <w:r w:rsidR="0080096C">
        <w:rPr>
          <w:rFonts w:ascii="Times New Roman" w:hAnsi="Times New Roman" w:cs="Times New Roman"/>
          <w:sz w:val="24"/>
          <w:szCs w:val="24"/>
        </w:rPr>
        <w:t>low</w:t>
      </w:r>
      <w:r w:rsidR="00603C1E">
        <w:rPr>
          <w:rFonts w:ascii="Times New Roman" w:hAnsi="Times New Roman" w:cs="Times New Roman"/>
          <w:sz w:val="24"/>
          <w:szCs w:val="24"/>
        </w:rPr>
        <w:t xml:space="preserve">; </w:t>
      </w:r>
      <w:r w:rsidR="009A614F">
        <w:rPr>
          <w:rFonts w:ascii="Times New Roman" w:hAnsi="Times New Roman" w:cs="Times New Roman"/>
          <w:sz w:val="24"/>
          <w:szCs w:val="24"/>
        </w:rPr>
        <w:t>Agrico did not report any concern of rivals or competing firms</w:t>
      </w:r>
      <w:r w:rsidR="00AE0926">
        <w:rPr>
          <w:rFonts w:ascii="Times New Roman" w:hAnsi="Times New Roman" w:cs="Times New Roman"/>
          <w:sz w:val="24"/>
          <w:szCs w:val="24"/>
        </w:rPr>
        <w:t xml:space="preserve">. </w:t>
      </w:r>
      <w:r w:rsidR="00797B68">
        <w:rPr>
          <w:rFonts w:ascii="Times New Roman" w:hAnsi="Times New Roman" w:cs="Times New Roman"/>
          <w:sz w:val="24"/>
          <w:szCs w:val="24"/>
        </w:rPr>
        <w:t xml:space="preserve">Customer’s bargaining power is </w:t>
      </w:r>
      <w:r w:rsidR="00DD0FA0">
        <w:rPr>
          <w:rFonts w:ascii="Times New Roman" w:hAnsi="Times New Roman" w:cs="Times New Roman"/>
          <w:sz w:val="24"/>
          <w:szCs w:val="24"/>
        </w:rPr>
        <w:t xml:space="preserve">high: Agrico must develop very close relationships to its farms and ranches. Supply and product can vary greatly by season, so Agrico must be willing to offer flexible services for this industry. </w:t>
      </w:r>
      <w:r w:rsidR="00797B68">
        <w:rPr>
          <w:rFonts w:ascii="Times New Roman" w:hAnsi="Times New Roman" w:cs="Times New Roman"/>
          <w:sz w:val="24"/>
          <w:szCs w:val="24"/>
        </w:rPr>
        <w:t xml:space="preserve">Supplier’s bargaining power is again low, as </w:t>
      </w:r>
      <w:r w:rsidR="001053D2">
        <w:rPr>
          <w:rFonts w:ascii="Times New Roman" w:hAnsi="Times New Roman" w:cs="Times New Roman"/>
          <w:sz w:val="24"/>
          <w:szCs w:val="24"/>
        </w:rPr>
        <w:t>Agrico</w:t>
      </w:r>
      <w:r w:rsidR="00797B68">
        <w:rPr>
          <w:rFonts w:ascii="Times New Roman" w:hAnsi="Times New Roman" w:cs="Times New Roman"/>
          <w:sz w:val="24"/>
          <w:szCs w:val="24"/>
        </w:rPr>
        <w:t xml:space="preserve"> does not rely on a flow of raw materials to complete their work other than overhead. </w:t>
      </w:r>
      <w:r w:rsidR="00202A56">
        <w:rPr>
          <w:rFonts w:ascii="Times New Roman" w:hAnsi="Times New Roman" w:cs="Times New Roman"/>
          <w:sz w:val="24"/>
          <w:szCs w:val="24"/>
        </w:rPr>
        <w:t xml:space="preserve">Segment rivalry is the last </w:t>
      </w:r>
      <w:r w:rsidR="00202A56">
        <w:rPr>
          <w:rFonts w:ascii="Times New Roman" w:hAnsi="Times New Roman" w:cs="Times New Roman"/>
          <w:sz w:val="24"/>
          <w:szCs w:val="24"/>
        </w:rPr>
        <w:lastRenderedPageBreak/>
        <w:t>aspect of competitive analysis</w:t>
      </w:r>
      <w:r w:rsidR="00797B68">
        <w:rPr>
          <w:rFonts w:ascii="Times New Roman" w:hAnsi="Times New Roman" w:cs="Times New Roman"/>
          <w:sz w:val="24"/>
          <w:szCs w:val="24"/>
        </w:rPr>
        <w:t xml:space="preserve">. </w:t>
      </w:r>
      <w:r w:rsidR="00202A56">
        <w:rPr>
          <w:rFonts w:ascii="Times New Roman" w:hAnsi="Times New Roman" w:cs="Times New Roman"/>
          <w:sz w:val="24"/>
          <w:szCs w:val="24"/>
        </w:rPr>
        <w:t>As briefly mentioned, Agrico did not report any concern for rivals or competing firms. Agrico does not seem to be worried about competition in its segment, but rather being capable of providing an exceptional product to its clients.</w:t>
      </w:r>
    </w:p>
    <w:p w14:paraId="212FF6FD" w14:textId="42528E3E" w:rsidR="0023165D" w:rsidRPr="008F545B" w:rsidRDefault="00BD34B0"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Agrico’s organizational structure is</w:t>
      </w:r>
      <w:r w:rsidR="0023165D">
        <w:rPr>
          <w:rFonts w:ascii="Times New Roman" w:hAnsi="Times New Roman" w:cs="Times New Roman"/>
          <w:sz w:val="24"/>
          <w:szCs w:val="24"/>
        </w:rPr>
        <w:t xml:space="preserve"> vertical and top-down, with rigid boundaries and a</w:t>
      </w:r>
      <w:r>
        <w:rPr>
          <w:rFonts w:ascii="Times New Roman" w:hAnsi="Times New Roman" w:cs="Times New Roman"/>
          <w:sz w:val="24"/>
          <w:szCs w:val="24"/>
        </w:rPr>
        <w:t xml:space="preserve"> paramount focus on customer relationships</w:t>
      </w:r>
      <w:r w:rsidR="0023165D">
        <w:rPr>
          <w:rFonts w:ascii="Times New Roman" w:hAnsi="Times New Roman" w:cs="Times New Roman"/>
          <w:sz w:val="24"/>
          <w:szCs w:val="24"/>
        </w:rPr>
        <w:t xml:space="preserve">. </w:t>
      </w:r>
      <w:r w:rsidR="00D76658">
        <w:rPr>
          <w:rFonts w:ascii="Times New Roman" w:hAnsi="Times New Roman" w:cs="Times New Roman"/>
          <w:sz w:val="24"/>
          <w:szCs w:val="24"/>
        </w:rPr>
        <w:t>This organizational structure is very typical for contemporary businesses and thus utilizes a typical management hierarchy.</w:t>
      </w:r>
      <w:r w:rsidR="0070169C">
        <w:rPr>
          <w:rFonts w:ascii="Times New Roman" w:hAnsi="Times New Roman" w:cs="Times New Roman"/>
          <w:sz w:val="24"/>
          <w:szCs w:val="24"/>
        </w:rPr>
        <w:t xml:space="preserve"> Top-down</w:t>
      </w:r>
      <w:r w:rsidR="00D76658">
        <w:rPr>
          <w:rFonts w:ascii="Times New Roman" w:hAnsi="Times New Roman" w:cs="Times New Roman"/>
          <w:sz w:val="24"/>
          <w:szCs w:val="24"/>
        </w:rPr>
        <w:t xml:space="preserve"> indicates chain-of-command and</w:t>
      </w:r>
      <w:r w:rsidR="0070169C">
        <w:rPr>
          <w:rFonts w:ascii="Times New Roman" w:hAnsi="Times New Roman" w:cs="Times New Roman"/>
          <w:sz w:val="24"/>
          <w:szCs w:val="24"/>
        </w:rPr>
        <w:t xml:space="preserve"> means that information</w:t>
      </w:r>
      <w:r w:rsidR="00D76658">
        <w:rPr>
          <w:rFonts w:ascii="Times New Roman" w:hAnsi="Times New Roman" w:cs="Times New Roman"/>
          <w:sz w:val="24"/>
          <w:szCs w:val="24"/>
        </w:rPr>
        <w:t xml:space="preserve">/ </w:t>
      </w:r>
      <w:r w:rsidR="0070169C">
        <w:rPr>
          <w:rFonts w:ascii="Times New Roman" w:hAnsi="Times New Roman" w:cs="Times New Roman"/>
          <w:sz w:val="24"/>
          <w:szCs w:val="24"/>
        </w:rPr>
        <w:t xml:space="preserve">internal data flow from management to employees. </w:t>
      </w:r>
      <w:r w:rsidR="0023165D">
        <w:rPr>
          <w:rFonts w:ascii="Times New Roman" w:hAnsi="Times New Roman" w:cs="Times New Roman"/>
          <w:sz w:val="24"/>
          <w:szCs w:val="24"/>
        </w:rPr>
        <w:t xml:space="preserve"> </w:t>
      </w:r>
      <w:r w:rsidR="000F5B81">
        <w:rPr>
          <w:rFonts w:ascii="Times New Roman" w:hAnsi="Times New Roman" w:cs="Times New Roman"/>
          <w:sz w:val="24"/>
          <w:szCs w:val="24"/>
        </w:rPr>
        <w:t>Rigid boundaries</w:t>
      </w:r>
      <w:r w:rsidR="00930A16">
        <w:rPr>
          <w:rFonts w:ascii="Times New Roman" w:hAnsi="Times New Roman" w:cs="Times New Roman"/>
          <w:sz w:val="24"/>
          <w:szCs w:val="24"/>
        </w:rPr>
        <w:t>, an assumption made from analyzing the roles of some select staff, means that each tier of the hierarchy have clearly defined roles and mostly work autonomously</w:t>
      </w:r>
      <w:r w:rsidR="000F5B81">
        <w:rPr>
          <w:rFonts w:ascii="Times New Roman" w:hAnsi="Times New Roman" w:cs="Times New Roman"/>
          <w:sz w:val="24"/>
          <w:szCs w:val="24"/>
        </w:rPr>
        <w:t xml:space="preserve">. </w:t>
      </w:r>
    </w:p>
    <w:p w14:paraId="4CC1B7D8" w14:textId="77777777" w:rsidR="00A3230C" w:rsidRPr="00DC6B57" w:rsidRDefault="00A3230C" w:rsidP="00615BF3">
      <w:pPr>
        <w:spacing w:after="0" w:line="480" w:lineRule="auto"/>
        <w:rPr>
          <w:rFonts w:ascii="Times New Roman" w:hAnsi="Times New Roman" w:cs="Times New Roman"/>
          <w:sz w:val="24"/>
          <w:szCs w:val="24"/>
        </w:rPr>
      </w:pPr>
    </w:p>
    <w:p w14:paraId="7F2F0ACD" w14:textId="587C59B5"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Background</w:t>
      </w:r>
    </w:p>
    <w:p w14:paraId="6F374AE2" w14:textId="338A4F2B" w:rsidR="00CB00D6" w:rsidRDefault="00CB00D6" w:rsidP="00CB00D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Agrico, Inc</w:t>
      </w:r>
      <w:r w:rsidR="000144F1">
        <w:rPr>
          <w:rFonts w:ascii="Times New Roman" w:hAnsi="Times New Roman" w:cs="Times New Roman"/>
          <w:sz w:val="24"/>
          <w:szCs w:val="24"/>
        </w:rPr>
        <w:t>.</w:t>
      </w:r>
      <w:r>
        <w:rPr>
          <w:rFonts w:ascii="Times New Roman" w:hAnsi="Times New Roman" w:cs="Times New Roman"/>
          <w:sz w:val="24"/>
          <w:szCs w:val="24"/>
        </w:rPr>
        <w:t xml:space="preserve">, as discussed, aims to provide farms and ranches with asset management services. Agrico has seen much success during operation, achieving a portfolio of properties worth $500 million. While Agrico’s current software was functioning fine, executives became concerned about the long-term longevity of the current system. With their valuation and projections for new clients, Agrico was worried that its software would not be capable of keeping up in the future. </w:t>
      </w:r>
    </w:p>
    <w:p w14:paraId="5C0D4864" w14:textId="77777777" w:rsidR="0006549C" w:rsidRDefault="00CB00D6" w:rsidP="006A0E0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Agrico </w:t>
      </w:r>
      <w:r w:rsidR="002464A5">
        <w:rPr>
          <w:rFonts w:ascii="Times New Roman" w:hAnsi="Times New Roman" w:cs="Times New Roman"/>
          <w:sz w:val="24"/>
          <w:szCs w:val="24"/>
        </w:rPr>
        <w:t xml:space="preserve">began </w:t>
      </w:r>
      <w:r>
        <w:rPr>
          <w:rFonts w:ascii="Times New Roman" w:hAnsi="Times New Roman" w:cs="Times New Roman"/>
          <w:sz w:val="24"/>
          <w:szCs w:val="24"/>
        </w:rPr>
        <w:t>search</w:t>
      </w:r>
      <w:r w:rsidR="002464A5">
        <w:rPr>
          <w:rFonts w:ascii="Times New Roman" w:hAnsi="Times New Roman" w:cs="Times New Roman"/>
          <w:sz w:val="24"/>
          <w:szCs w:val="24"/>
        </w:rPr>
        <w:t>ing</w:t>
      </w:r>
      <w:r>
        <w:rPr>
          <w:rFonts w:ascii="Times New Roman" w:hAnsi="Times New Roman" w:cs="Times New Roman"/>
          <w:sz w:val="24"/>
          <w:szCs w:val="24"/>
        </w:rPr>
        <w:t xml:space="preserve"> for new software solutions</w:t>
      </w:r>
      <w:r w:rsidR="002464A5">
        <w:rPr>
          <w:rFonts w:ascii="Times New Roman" w:hAnsi="Times New Roman" w:cs="Times New Roman"/>
          <w:sz w:val="24"/>
          <w:szCs w:val="24"/>
        </w:rPr>
        <w:t xml:space="preserve"> in 1986</w:t>
      </w:r>
      <w:r>
        <w:rPr>
          <w:rFonts w:ascii="Times New Roman" w:hAnsi="Times New Roman" w:cs="Times New Roman"/>
          <w:sz w:val="24"/>
          <w:szCs w:val="24"/>
        </w:rPr>
        <w:t xml:space="preserve">. It was questioned whether or not Agrico should customize its own software, but this was determined to be too grand of a task for what it truly needed. Agrico eventually found AMR. AMR </w:t>
      </w:r>
      <w:r w:rsidR="002464A5">
        <w:rPr>
          <w:rFonts w:ascii="Times New Roman" w:hAnsi="Times New Roman" w:cs="Times New Roman"/>
          <w:sz w:val="24"/>
          <w:szCs w:val="24"/>
        </w:rPr>
        <w:t xml:space="preserve">had been developing farm and ranch management software since the 1970s. </w:t>
      </w:r>
      <w:r>
        <w:rPr>
          <w:rFonts w:ascii="Times New Roman" w:hAnsi="Times New Roman" w:cs="Times New Roman"/>
          <w:sz w:val="24"/>
          <w:szCs w:val="24"/>
        </w:rPr>
        <w:t xml:space="preserve">AMR offered to vendor out software with personalization options for Agrico. </w:t>
      </w:r>
      <w:r w:rsidR="006A0E0D">
        <w:rPr>
          <w:rFonts w:ascii="Times New Roman" w:hAnsi="Times New Roman" w:cs="Times New Roman"/>
          <w:sz w:val="24"/>
          <w:szCs w:val="24"/>
        </w:rPr>
        <w:t xml:space="preserve">With many positive reviews and happy clients praising AMR, Agrico eventually settled on agreeing with AMR’s offer. The contract between AMR and Agrico </w:t>
      </w:r>
      <w:r w:rsidR="006A0E0D">
        <w:rPr>
          <w:rFonts w:ascii="Times New Roman" w:hAnsi="Times New Roman" w:cs="Times New Roman"/>
          <w:sz w:val="24"/>
          <w:szCs w:val="24"/>
        </w:rPr>
        <w:lastRenderedPageBreak/>
        <w:t>clarified that object code would be openly communicated between parties. Software acceptance testing would occur to facilitate debugging before total payment of the deal. Significant errors would be corrected by AMR under their own expensing. However, the actual source code to the program would be</w:t>
      </w:r>
      <w:r w:rsidR="009020DD">
        <w:rPr>
          <w:rFonts w:ascii="Times New Roman" w:hAnsi="Times New Roman" w:cs="Times New Roman"/>
          <w:sz w:val="24"/>
          <w:szCs w:val="24"/>
        </w:rPr>
        <w:t xml:space="preserve"> held</w:t>
      </w:r>
      <w:r w:rsidR="006A0E0D">
        <w:rPr>
          <w:rFonts w:ascii="Times New Roman" w:hAnsi="Times New Roman" w:cs="Times New Roman"/>
          <w:sz w:val="24"/>
          <w:szCs w:val="24"/>
        </w:rPr>
        <w:t xml:space="preserve"> in escrow</w:t>
      </w:r>
      <w:r w:rsidR="009020DD">
        <w:rPr>
          <w:rFonts w:ascii="Times New Roman" w:hAnsi="Times New Roman" w:cs="Times New Roman"/>
          <w:sz w:val="24"/>
          <w:szCs w:val="24"/>
        </w:rPr>
        <w:t>.</w:t>
      </w:r>
      <w:r w:rsidR="0006549C">
        <w:rPr>
          <w:rFonts w:ascii="Times New Roman" w:hAnsi="Times New Roman" w:cs="Times New Roman"/>
          <w:sz w:val="24"/>
          <w:szCs w:val="24"/>
        </w:rPr>
        <w:t xml:space="preserve"> </w:t>
      </w:r>
    </w:p>
    <w:p w14:paraId="5979D335" w14:textId="3498915C" w:rsidR="006A0E0D" w:rsidRDefault="0006549C" w:rsidP="006A0E0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Tensions would rise between Agrico and AMR, as AMR’s initial installation of the product was extremely buggy. Agrico had to pay out-of-pocket for expert consultants to give thorough examinations of the software. AMR was annoyed by Agrico’s intense debugging, and Agrico was annoyed by AMR’s recklessness. At one point, Agrico executives considered cutting ties with AMR and accepting the financial losses. Eventually, though, the product was successfully installed and was fully functional without system error.</w:t>
      </w:r>
    </w:p>
    <w:p w14:paraId="3034BF09" w14:textId="77777777" w:rsidR="001B4B8F" w:rsidRDefault="001B4B8F" w:rsidP="00615BF3">
      <w:pPr>
        <w:spacing w:after="0" w:line="480" w:lineRule="auto"/>
        <w:rPr>
          <w:rFonts w:ascii="Times New Roman" w:hAnsi="Times New Roman" w:cs="Times New Roman"/>
          <w:b/>
          <w:bCs/>
          <w:sz w:val="24"/>
          <w:szCs w:val="24"/>
        </w:rPr>
      </w:pPr>
    </w:p>
    <w:p w14:paraId="53CD0FA0" w14:textId="56E527CD"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Business Issue</w:t>
      </w:r>
      <w:r w:rsidR="00A06E38">
        <w:rPr>
          <w:rFonts w:ascii="Times New Roman" w:hAnsi="Times New Roman" w:cs="Times New Roman"/>
          <w:b/>
          <w:bCs/>
          <w:sz w:val="24"/>
          <w:szCs w:val="24"/>
        </w:rPr>
        <w:t xml:space="preserve"> / Stakeholders</w:t>
      </w:r>
      <w:r>
        <w:rPr>
          <w:rFonts w:ascii="Times New Roman" w:hAnsi="Times New Roman" w:cs="Times New Roman"/>
          <w:b/>
          <w:bCs/>
          <w:sz w:val="24"/>
          <w:szCs w:val="24"/>
        </w:rPr>
        <w:t xml:space="preserve"> </w:t>
      </w:r>
    </w:p>
    <w:p w14:paraId="3489DDB9" w14:textId="71C1535C" w:rsidR="006C38D0" w:rsidRDefault="004C58DE" w:rsidP="00D638B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business issue of this case hinges upon the source code. The Vice President of Information Systems, George P. Burdelle, was not satisfied whatsoever with the prospect of software failure and Agrico having no means to recover their systems in the absence of </w:t>
      </w:r>
      <w:r w:rsidR="00D638BD">
        <w:rPr>
          <w:rFonts w:ascii="Times New Roman" w:hAnsi="Times New Roman" w:cs="Times New Roman"/>
          <w:sz w:val="24"/>
          <w:szCs w:val="24"/>
        </w:rPr>
        <w:t>AMR assistance. Burdelle was not fond of the reliance Agrico had on AMR for the management of their software. He was very concerned about backup and emergency procedures. Burdelle believed that Agrico should possess the source code</w:t>
      </w:r>
      <w:r w:rsidR="0004700E">
        <w:rPr>
          <w:rFonts w:ascii="Times New Roman" w:hAnsi="Times New Roman" w:cs="Times New Roman"/>
          <w:sz w:val="24"/>
          <w:szCs w:val="24"/>
        </w:rPr>
        <w:t xml:space="preserve"> so that upgrades or modifications could be made by Agrico in the event where they were necessary. </w:t>
      </w:r>
    </w:p>
    <w:p w14:paraId="20A7EA7B" w14:textId="40898450" w:rsidR="00F93DD2" w:rsidRDefault="00F93DD2" w:rsidP="00D638B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contract, however, stated that the source code must be held in off-site escrow to the satisfaction of both parties. </w:t>
      </w:r>
      <w:r w:rsidR="00057919">
        <w:rPr>
          <w:rFonts w:ascii="Times New Roman" w:hAnsi="Times New Roman" w:cs="Times New Roman"/>
          <w:sz w:val="24"/>
          <w:szCs w:val="24"/>
        </w:rPr>
        <w:t xml:space="preserve">Agrico’s lawyers affirmed that the verbiage in the contract is </w:t>
      </w:r>
      <w:r w:rsidR="000F5C64">
        <w:rPr>
          <w:rFonts w:ascii="Times New Roman" w:hAnsi="Times New Roman" w:cs="Times New Roman"/>
          <w:sz w:val="24"/>
          <w:szCs w:val="24"/>
        </w:rPr>
        <w:t>vague</w:t>
      </w:r>
      <w:r w:rsidR="00057919">
        <w:rPr>
          <w:rFonts w:ascii="Times New Roman" w:hAnsi="Times New Roman" w:cs="Times New Roman"/>
          <w:sz w:val="24"/>
          <w:szCs w:val="24"/>
        </w:rPr>
        <w:t xml:space="preserve"> by not clarifying terms for party satisfaction. </w:t>
      </w:r>
      <w:r w:rsidR="00814ACD">
        <w:rPr>
          <w:rFonts w:ascii="Times New Roman" w:hAnsi="Times New Roman" w:cs="Times New Roman"/>
          <w:sz w:val="24"/>
          <w:szCs w:val="24"/>
        </w:rPr>
        <w:t xml:space="preserve">With the increased tensions between Agrico and AMR, cooperation had become begrudging. Agrico’s request for the source code were met with </w:t>
      </w:r>
      <w:r w:rsidR="00814ACD">
        <w:rPr>
          <w:rFonts w:ascii="Times New Roman" w:hAnsi="Times New Roman" w:cs="Times New Roman"/>
          <w:sz w:val="24"/>
          <w:szCs w:val="24"/>
        </w:rPr>
        <w:lastRenderedPageBreak/>
        <w:t xml:space="preserve">silence. There was almost no attempt at providing a source code by AMR. AMR stated that they did not understand the high concern for a source code, saying the worry was unnecessary and that Agrico did not need to escalate the issue. On one particular evening, an AMR staff member left her computer, containing the source code, unlocked and running at the Agrico office while she went out for lunch. Burdelle assumed this as a secretive attempt to slip Agrico the source code without causing a fuss at AMR.  </w:t>
      </w:r>
    </w:p>
    <w:p w14:paraId="76A5D96F" w14:textId="7EEF57AC" w:rsidR="00BB2D76" w:rsidRPr="006C38D0" w:rsidRDefault="00BB2D76" w:rsidP="00D638B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stakeholders for this issue involve all staffing of Agrico and AMR. When delving into risky legal action</w:t>
      </w:r>
      <w:r w:rsidR="00B54307">
        <w:rPr>
          <w:rFonts w:ascii="Times New Roman" w:hAnsi="Times New Roman" w:cs="Times New Roman"/>
          <w:sz w:val="24"/>
          <w:szCs w:val="24"/>
        </w:rPr>
        <w:t xml:space="preserve"> and unethical behavior</w:t>
      </w:r>
      <w:r w:rsidR="00414760">
        <w:rPr>
          <w:rFonts w:ascii="Times New Roman" w:hAnsi="Times New Roman" w:cs="Times New Roman"/>
          <w:sz w:val="24"/>
          <w:szCs w:val="24"/>
        </w:rPr>
        <w:t xml:space="preserve"> involving the </w:t>
      </w:r>
      <w:r w:rsidR="00B54307">
        <w:rPr>
          <w:rFonts w:ascii="Times New Roman" w:hAnsi="Times New Roman" w:cs="Times New Roman"/>
          <w:sz w:val="24"/>
          <w:szCs w:val="24"/>
        </w:rPr>
        <w:t>secretive assumption</w:t>
      </w:r>
      <w:r w:rsidR="00414760">
        <w:rPr>
          <w:rFonts w:ascii="Times New Roman" w:hAnsi="Times New Roman" w:cs="Times New Roman"/>
          <w:sz w:val="24"/>
          <w:szCs w:val="24"/>
        </w:rPr>
        <w:t xml:space="preserve"> of source codes</w:t>
      </w:r>
      <w:r>
        <w:rPr>
          <w:rFonts w:ascii="Times New Roman" w:hAnsi="Times New Roman" w:cs="Times New Roman"/>
          <w:sz w:val="24"/>
          <w:szCs w:val="24"/>
        </w:rPr>
        <w:t>, Agrico is risking its ability to operate as a firm, potentially also incurring fines and criminal charges.</w:t>
      </w:r>
      <w:r w:rsidR="00666083">
        <w:rPr>
          <w:rFonts w:ascii="Times New Roman" w:hAnsi="Times New Roman" w:cs="Times New Roman"/>
          <w:sz w:val="24"/>
          <w:szCs w:val="24"/>
        </w:rPr>
        <w:t xml:space="preserve"> Agrico is putting its investors, its staff, and its clients at risk by considering the potential theft of IP and violation of contract. </w:t>
      </w:r>
    </w:p>
    <w:p w14:paraId="705ABF63" w14:textId="5FA80B7A"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Alternative</w:t>
      </w:r>
      <w:r w:rsidR="00637EBA">
        <w:rPr>
          <w:rFonts w:ascii="Times New Roman" w:hAnsi="Times New Roman" w:cs="Times New Roman"/>
          <w:b/>
          <w:bCs/>
          <w:sz w:val="24"/>
          <w:szCs w:val="24"/>
        </w:rPr>
        <w:t xml:space="preserve"> 1</w:t>
      </w:r>
      <w:r>
        <w:rPr>
          <w:rFonts w:ascii="Times New Roman" w:hAnsi="Times New Roman" w:cs="Times New Roman"/>
          <w:b/>
          <w:bCs/>
          <w:sz w:val="24"/>
          <w:szCs w:val="24"/>
        </w:rPr>
        <w:t xml:space="preserve"> </w:t>
      </w:r>
    </w:p>
    <w:p w14:paraId="01D03181" w14:textId="420C6EC0" w:rsidR="00637EBA" w:rsidRDefault="00410FC6" w:rsidP="00300E4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first alternative for Agrico is ignore the open computer containing source codes and take the issue to court. </w:t>
      </w:r>
      <w:r w:rsidR="00321E21">
        <w:rPr>
          <w:rFonts w:ascii="Times New Roman" w:hAnsi="Times New Roman" w:cs="Times New Roman"/>
          <w:sz w:val="24"/>
          <w:szCs w:val="24"/>
        </w:rPr>
        <w:t xml:space="preserve">This is the ethical solution. </w:t>
      </w:r>
      <w:r w:rsidR="00CC4328">
        <w:rPr>
          <w:rFonts w:ascii="Times New Roman" w:hAnsi="Times New Roman" w:cs="Times New Roman"/>
          <w:sz w:val="24"/>
          <w:szCs w:val="24"/>
        </w:rPr>
        <w:t xml:space="preserve">Ethical solutions aim to maximize the good and minimize bad for a situation </w:t>
      </w:r>
      <w:r w:rsidR="00CC4328" w:rsidRPr="00444721">
        <w:rPr>
          <w:rFonts w:ascii="Times New Roman" w:hAnsi="Times New Roman" w:cs="Times New Roman"/>
          <w:sz w:val="24"/>
          <w:szCs w:val="24"/>
        </w:rPr>
        <w:t>(</w:t>
      </w:r>
      <w:r w:rsidR="00513939">
        <w:rPr>
          <w:rFonts w:ascii="Times New Roman" w:hAnsi="Times New Roman" w:cs="Times New Roman"/>
          <w:sz w:val="24"/>
          <w:szCs w:val="24"/>
        </w:rPr>
        <w:t>“Ethics and IT Part One”</w:t>
      </w:r>
      <w:r w:rsidR="00CC4328" w:rsidRPr="00444721">
        <w:rPr>
          <w:rFonts w:ascii="Times New Roman" w:hAnsi="Times New Roman" w:cs="Times New Roman"/>
          <w:sz w:val="24"/>
          <w:szCs w:val="24"/>
        </w:rPr>
        <w:t>).</w:t>
      </w:r>
      <w:r w:rsidR="00CC4328">
        <w:rPr>
          <w:rFonts w:ascii="Times New Roman" w:hAnsi="Times New Roman" w:cs="Times New Roman"/>
          <w:sz w:val="24"/>
          <w:szCs w:val="24"/>
        </w:rPr>
        <w:t xml:space="preserve"> </w:t>
      </w:r>
      <w:r w:rsidR="00EA4C6D">
        <w:rPr>
          <w:rFonts w:ascii="Times New Roman" w:hAnsi="Times New Roman" w:cs="Times New Roman"/>
          <w:sz w:val="24"/>
          <w:szCs w:val="24"/>
        </w:rPr>
        <w:t xml:space="preserve">This alternative knows that it is not only unethical, but also punishable by law to carry through with taking the source codes without explicit permission from the contract or AMR. </w:t>
      </w:r>
      <w:r w:rsidR="00733F59">
        <w:rPr>
          <w:rFonts w:ascii="Times New Roman" w:hAnsi="Times New Roman" w:cs="Times New Roman"/>
          <w:sz w:val="24"/>
          <w:szCs w:val="24"/>
        </w:rPr>
        <w:t xml:space="preserve">Agrico is aware that they will have to act lawfully and take another approach. </w:t>
      </w:r>
      <w:r>
        <w:rPr>
          <w:rFonts w:ascii="Times New Roman" w:hAnsi="Times New Roman" w:cs="Times New Roman"/>
          <w:sz w:val="24"/>
          <w:szCs w:val="24"/>
        </w:rPr>
        <w:t xml:space="preserve">With the way the situation has been playing out between the two parties, it is apparent that Agrico that AMR will not be capable of reaching a satisfactory compromise for providing source codes. Additionally, the contract states that the source codes are to be held in off-site escrow. This means that a separate third-party affiliation is to facilitate matters relating to the codes. </w:t>
      </w:r>
      <w:r>
        <w:rPr>
          <w:rFonts w:ascii="Times New Roman" w:hAnsi="Times New Roman" w:cs="Times New Roman"/>
          <w:sz w:val="24"/>
          <w:szCs w:val="24"/>
        </w:rPr>
        <w:t>If any upgrades were necessary to the code, the same third-party that possesses the source code must conduct upgrades</w:t>
      </w:r>
      <w:r>
        <w:rPr>
          <w:rFonts w:ascii="Times New Roman" w:hAnsi="Times New Roman" w:cs="Times New Roman"/>
          <w:sz w:val="24"/>
          <w:szCs w:val="24"/>
        </w:rPr>
        <w:t xml:space="preserve">/ </w:t>
      </w:r>
      <w:r>
        <w:rPr>
          <w:rFonts w:ascii="Times New Roman" w:hAnsi="Times New Roman" w:cs="Times New Roman"/>
          <w:sz w:val="24"/>
          <w:szCs w:val="24"/>
        </w:rPr>
        <w:t>backups.</w:t>
      </w:r>
      <w:r>
        <w:rPr>
          <w:rFonts w:ascii="Times New Roman" w:hAnsi="Times New Roman" w:cs="Times New Roman"/>
          <w:sz w:val="24"/>
          <w:szCs w:val="24"/>
        </w:rPr>
        <w:t xml:space="preserve"> With an adequate third-party </w:t>
      </w:r>
      <w:r>
        <w:rPr>
          <w:rFonts w:ascii="Times New Roman" w:hAnsi="Times New Roman" w:cs="Times New Roman"/>
          <w:sz w:val="24"/>
          <w:szCs w:val="24"/>
        </w:rPr>
        <w:lastRenderedPageBreak/>
        <w:t>affiliate, Burdelle’s worries could be put to ease. However, a third-party affiliate has not even yet been determined. With such high tensions</w:t>
      </w:r>
      <w:r w:rsidR="00E62525">
        <w:rPr>
          <w:rFonts w:ascii="Times New Roman" w:hAnsi="Times New Roman" w:cs="Times New Roman"/>
          <w:sz w:val="24"/>
          <w:szCs w:val="24"/>
        </w:rPr>
        <w:t xml:space="preserve">, no satisfactory compromise, and no off-site third-party, the matter will need to be taken to court to be settled. </w:t>
      </w:r>
    </w:p>
    <w:p w14:paraId="64C450F8" w14:textId="4878DC4B"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2 </w:t>
      </w:r>
    </w:p>
    <w:p w14:paraId="264208E0" w14:textId="4FF331B4" w:rsidR="009810C7" w:rsidRPr="00BE5275" w:rsidRDefault="005033DC" w:rsidP="00730EE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next alternative </w:t>
      </w:r>
      <w:r w:rsidR="00BE51DF">
        <w:rPr>
          <w:rFonts w:ascii="Times New Roman" w:hAnsi="Times New Roman" w:cs="Times New Roman"/>
          <w:sz w:val="24"/>
          <w:szCs w:val="24"/>
        </w:rPr>
        <w:t>for Agrico is to follow through with taking the source codes</w:t>
      </w:r>
      <w:r w:rsidR="00466172">
        <w:rPr>
          <w:rFonts w:ascii="Times New Roman" w:hAnsi="Times New Roman" w:cs="Times New Roman"/>
          <w:sz w:val="24"/>
          <w:szCs w:val="24"/>
        </w:rPr>
        <w:t xml:space="preserve">. This is the unethical solution. Burdelle is plainly aware that taking the codes is ethically wrong and </w:t>
      </w:r>
      <w:r w:rsidR="00DC5E53">
        <w:rPr>
          <w:rFonts w:ascii="Times New Roman" w:hAnsi="Times New Roman" w:cs="Times New Roman"/>
          <w:sz w:val="24"/>
          <w:szCs w:val="24"/>
        </w:rPr>
        <w:t>that obtaining the source codes must be approved by AMR</w:t>
      </w:r>
      <w:r w:rsidR="00466172">
        <w:rPr>
          <w:rFonts w:ascii="Times New Roman" w:hAnsi="Times New Roman" w:cs="Times New Roman"/>
          <w:sz w:val="24"/>
          <w:szCs w:val="24"/>
        </w:rPr>
        <w:t>.</w:t>
      </w:r>
      <w:r w:rsidR="00DC5E53">
        <w:rPr>
          <w:rFonts w:ascii="Times New Roman" w:hAnsi="Times New Roman" w:cs="Times New Roman"/>
          <w:sz w:val="24"/>
          <w:szCs w:val="24"/>
        </w:rPr>
        <w:t xml:space="preserve"> However, he accepts the risk and is willing to handle the issue defensively in court if AMR ever even finds out.</w:t>
      </w:r>
      <w:r w:rsidR="00466172">
        <w:rPr>
          <w:rFonts w:ascii="Times New Roman" w:hAnsi="Times New Roman" w:cs="Times New Roman"/>
          <w:sz w:val="24"/>
          <w:szCs w:val="24"/>
        </w:rPr>
        <w:t xml:space="preserve"> </w:t>
      </w:r>
      <w:r w:rsidR="00BE51DF">
        <w:rPr>
          <w:rFonts w:ascii="Times New Roman" w:hAnsi="Times New Roman" w:cs="Times New Roman"/>
          <w:sz w:val="24"/>
          <w:szCs w:val="24"/>
        </w:rPr>
        <w:t xml:space="preserve">As stated by the Agrico lawyer, the matter of the source codes is very morally “gray.” There is no clear boundary on what happens if Agrico directly possesses the source code. The lawyer affirms that Agrico defending itself in court would be bad for public relations, regardless of winning or losing the case, but could bring about the outcome that Agrico is looking for in the long-term. The issue of a court case is entirely dependent on if AMR ever notices that Agrico has possession of the source codes in the first place. </w:t>
      </w:r>
    </w:p>
    <w:p w14:paraId="2DD36667" w14:textId="4CCD262E"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3 </w:t>
      </w:r>
    </w:p>
    <w:p w14:paraId="474E3801" w14:textId="225DC63E" w:rsidR="007F3780" w:rsidRPr="002E70C9" w:rsidRDefault="00105179" w:rsidP="009810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w:t>
      </w:r>
      <w:r w:rsidR="00BE51DF">
        <w:rPr>
          <w:rFonts w:ascii="Times New Roman" w:hAnsi="Times New Roman" w:cs="Times New Roman"/>
          <w:sz w:val="24"/>
          <w:szCs w:val="24"/>
        </w:rPr>
        <w:t xml:space="preserve">final alternative is to replace AMR as the software vendor altogether. </w:t>
      </w:r>
      <w:r w:rsidR="00DB11B5">
        <w:rPr>
          <w:rFonts w:ascii="Times New Roman" w:hAnsi="Times New Roman" w:cs="Times New Roman"/>
          <w:sz w:val="24"/>
          <w:szCs w:val="24"/>
        </w:rPr>
        <w:t xml:space="preserve">While the current code has already been implemented and is successful, it is clear that the relationship between AMR and Agrico has been harmed. </w:t>
      </w:r>
      <w:r w:rsidR="008A086B">
        <w:rPr>
          <w:rFonts w:ascii="Times New Roman" w:hAnsi="Times New Roman" w:cs="Times New Roman"/>
          <w:sz w:val="24"/>
          <w:szCs w:val="24"/>
        </w:rPr>
        <w:t xml:space="preserve">This solution avoids the ethical dilemma and provides a new </w:t>
      </w:r>
      <w:r w:rsidR="00551B62">
        <w:rPr>
          <w:rFonts w:ascii="Times New Roman" w:hAnsi="Times New Roman" w:cs="Times New Roman"/>
          <w:sz w:val="24"/>
          <w:szCs w:val="24"/>
        </w:rPr>
        <w:t xml:space="preserve">“amoral” </w:t>
      </w:r>
      <w:r w:rsidR="008A086B">
        <w:rPr>
          <w:rFonts w:ascii="Times New Roman" w:hAnsi="Times New Roman" w:cs="Times New Roman"/>
          <w:sz w:val="24"/>
          <w:szCs w:val="24"/>
        </w:rPr>
        <w:t xml:space="preserve">route for Agrico without having to address the issues involving the source codes. </w:t>
      </w:r>
      <w:r w:rsidR="00551B62">
        <w:rPr>
          <w:rFonts w:ascii="Times New Roman" w:hAnsi="Times New Roman" w:cs="Times New Roman"/>
          <w:sz w:val="24"/>
          <w:szCs w:val="24"/>
        </w:rPr>
        <w:t xml:space="preserve">Amorality is how businesses typically attempt to operate, meaning that this decision is </w:t>
      </w:r>
      <w:r w:rsidR="006F30D6">
        <w:rPr>
          <w:rFonts w:ascii="Times New Roman" w:hAnsi="Times New Roman" w:cs="Times New Roman"/>
          <w:sz w:val="24"/>
          <w:szCs w:val="24"/>
        </w:rPr>
        <w:t>indifferent towards or void of</w:t>
      </w:r>
      <w:r w:rsidR="00551B62">
        <w:rPr>
          <w:rFonts w:ascii="Times New Roman" w:hAnsi="Times New Roman" w:cs="Times New Roman"/>
          <w:sz w:val="24"/>
          <w:szCs w:val="24"/>
        </w:rPr>
        <w:t xml:space="preserve"> morals </w:t>
      </w:r>
      <w:r w:rsidR="00551B62" w:rsidRPr="00444721">
        <w:rPr>
          <w:rFonts w:ascii="Times New Roman" w:hAnsi="Times New Roman" w:cs="Times New Roman"/>
          <w:sz w:val="24"/>
          <w:szCs w:val="24"/>
        </w:rPr>
        <w:t>(</w:t>
      </w:r>
      <w:r w:rsidR="00513939">
        <w:rPr>
          <w:rFonts w:ascii="Times New Roman" w:hAnsi="Times New Roman" w:cs="Times New Roman"/>
          <w:sz w:val="24"/>
          <w:szCs w:val="24"/>
        </w:rPr>
        <w:t>“Ethics and IT Part One</w:t>
      </w:r>
      <w:r w:rsidR="00513939">
        <w:rPr>
          <w:rFonts w:ascii="Times New Roman" w:hAnsi="Times New Roman" w:cs="Times New Roman"/>
          <w:sz w:val="24"/>
          <w:szCs w:val="24"/>
        </w:rPr>
        <w:t>”</w:t>
      </w:r>
      <w:r w:rsidR="00551B62" w:rsidRPr="00444721">
        <w:rPr>
          <w:rFonts w:ascii="Times New Roman" w:hAnsi="Times New Roman" w:cs="Times New Roman"/>
          <w:sz w:val="24"/>
          <w:szCs w:val="24"/>
        </w:rPr>
        <w:t>).</w:t>
      </w:r>
      <w:r w:rsidR="00551B62">
        <w:rPr>
          <w:rFonts w:ascii="Times New Roman" w:hAnsi="Times New Roman" w:cs="Times New Roman"/>
          <w:sz w:val="24"/>
          <w:szCs w:val="24"/>
        </w:rPr>
        <w:t xml:space="preserve"> </w:t>
      </w:r>
      <w:r w:rsidR="00DB11B5">
        <w:rPr>
          <w:rFonts w:ascii="Times New Roman" w:hAnsi="Times New Roman" w:cs="Times New Roman"/>
          <w:sz w:val="24"/>
          <w:szCs w:val="24"/>
        </w:rPr>
        <w:t xml:space="preserve">AMR and Agrico have proven that they do not operate well together. </w:t>
      </w:r>
      <w:r w:rsidR="00490E36">
        <w:rPr>
          <w:rFonts w:ascii="Times New Roman" w:hAnsi="Times New Roman" w:cs="Times New Roman"/>
          <w:sz w:val="24"/>
          <w:szCs w:val="24"/>
        </w:rPr>
        <w:t xml:space="preserve">The increased tensions between executives and their communication over time is evidence that AMR and Agrico are not aligned on goals. </w:t>
      </w:r>
      <w:r w:rsidR="00DB11B5">
        <w:rPr>
          <w:rFonts w:ascii="Times New Roman" w:hAnsi="Times New Roman" w:cs="Times New Roman"/>
          <w:sz w:val="24"/>
          <w:szCs w:val="24"/>
        </w:rPr>
        <w:t xml:space="preserve">It </w:t>
      </w:r>
      <w:r w:rsidR="00DB11B5">
        <w:rPr>
          <w:rFonts w:ascii="Times New Roman" w:hAnsi="Times New Roman" w:cs="Times New Roman"/>
          <w:sz w:val="24"/>
          <w:szCs w:val="24"/>
        </w:rPr>
        <w:lastRenderedPageBreak/>
        <w:t xml:space="preserve">is in Agrico’s best interest to consider a replacement vendor if the software ever needs modifications or upgrades. </w:t>
      </w:r>
      <w:r w:rsidR="00490E36">
        <w:rPr>
          <w:rFonts w:ascii="Times New Roman" w:hAnsi="Times New Roman" w:cs="Times New Roman"/>
          <w:sz w:val="24"/>
          <w:szCs w:val="24"/>
        </w:rPr>
        <w:t xml:space="preserve">Continuing this unsuccessful relationship will inevitably cause harm to Agrico down the line. </w:t>
      </w:r>
    </w:p>
    <w:p w14:paraId="6D4A1676" w14:textId="221E0CF9"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Best Alternative </w:t>
      </w:r>
    </w:p>
    <w:p w14:paraId="726F6C44" w14:textId="26077A20" w:rsidR="004F7323" w:rsidRDefault="007F3780" w:rsidP="00590BCA">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00590BCA">
        <w:rPr>
          <w:rFonts w:ascii="Times New Roman" w:hAnsi="Times New Roman" w:cs="Times New Roman"/>
          <w:sz w:val="24"/>
          <w:szCs w:val="24"/>
        </w:rPr>
        <w:t xml:space="preserve">The best alternative for Agrico is Alternative 1. This solution involves seeking out legal assistance in settling the contract vagueness. It is apparent that the contract is currently not sufficient enough to resolve the conflict between Agrico and AMR. If they are to truly reach a satisfactory outcome for source code sharing, it will involve legal intervention. Agrico and AMR should already be attempting ramifications for contract failures by seeking out a third-party to facilitate matters involving the source codes. Currently, the contract calls for an off-site escrow, yet there is no evidence whatsoever that AMR has attempted to begin this process. Additionally, AMR has not followed through with any attempts to provide source codes and is very dismissive to Agrico’s requests. It is Agrico’s right to assure that their software aligns with the source code, as well as confirm that adequate backup and modification procedures are in place. Agrico cannot be confident about vendor management until these criteria are met. </w:t>
      </w:r>
      <w:r w:rsidR="00041B8C">
        <w:rPr>
          <w:rFonts w:ascii="Times New Roman" w:hAnsi="Times New Roman" w:cs="Times New Roman"/>
          <w:sz w:val="24"/>
          <w:szCs w:val="24"/>
        </w:rPr>
        <w:t xml:space="preserve">It will involve pursuing legal intervention to moderate the satisfactory enforcement of the contract from this point out. </w:t>
      </w:r>
    </w:p>
    <w:p w14:paraId="07E4E855" w14:textId="21D554C9" w:rsidR="00041B8C" w:rsidRDefault="00041B8C" w:rsidP="00041B8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Alternative 3 is the next best alternative. This involves replacing AMR as the vendor whenever Agrico needs major modifications to their software. The relationship between AMR and Agrico has only gotten more poor over time and it is apparent that they do not operate together well. It is in Agrico’s best interest to replace AMR in the long run for a more reliable vendor that can adequately meet needs. AMR has failed in many areas to prove itself as a competent vendor.</w:t>
      </w:r>
    </w:p>
    <w:p w14:paraId="102265DC" w14:textId="58D9942A" w:rsidR="00274E89" w:rsidRDefault="00346355" w:rsidP="00041B8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Lastly, Alternative 2 is the worst alternative. This alternative involves delving into ethically and legally questionable actions by stealing the source codes and assuming it was intentionally passed on. </w:t>
      </w:r>
      <w:r w:rsidR="001532FA">
        <w:rPr>
          <w:rFonts w:ascii="Times New Roman" w:hAnsi="Times New Roman" w:cs="Times New Roman"/>
          <w:sz w:val="24"/>
          <w:szCs w:val="24"/>
        </w:rPr>
        <w:t>Agrico is delving into potential violations of privacy, property, and access: three of the four major ethical issues in IT (</w:t>
      </w:r>
      <w:r w:rsidR="001532FA">
        <w:rPr>
          <w:rFonts w:ascii="Times New Roman" w:hAnsi="Times New Roman" w:cs="Times New Roman"/>
          <w:sz w:val="24"/>
          <w:szCs w:val="24"/>
        </w:rPr>
        <w:t xml:space="preserve">“Ethics and IT Part </w:t>
      </w:r>
      <w:r w:rsidR="001532FA">
        <w:rPr>
          <w:rFonts w:ascii="Times New Roman" w:hAnsi="Times New Roman" w:cs="Times New Roman"/>
          <w:sz w:val="24"/>
          <w:szCs w:val="24"/>
        </w:rPr>
        <w:t>Two</w:t>
      </w:r>
      <w:r w:rsidR="001532FA">
        <w:rPr>
          <w:rFonts w:ascii="Times New Roman" w:hAnsi="Times New Roman" w:cs="Times New Roman"/>
          <w:sz w:val="24"/>
          <w:szCs w:val="24"/>
        </w:rPr>
        <w:t>”</w:t>
      </w:r>
      <w:r w:rsidR="001532FA">
        <w:rPr>
          <w:rFonts w:ascii="Times New Roman" w:hAnsi="Times New Roman" w:cs="Times New Roman"/>
          <w:sz w:val="24"/>
          <w:szCs w:val="24"/>
        </w:rPr>
        <w:t xml:space="preserve">). </w:t>
      </w:r>
      <w:r>
        <w:rPr>
          <w:rFonts w:ascii="Times New Roman" w:hAnsi="Times New Roman" w:cs="Times New Roman"/>
          <w:sz w:val="24"/>
          <w:szCs w:val="24"/>
        </w:rPr>
        <w:t xml:space="preserve">By committing potential theft of IP and breach of contract in taking the source codes without explicit consent from AMR, Agrico is </w:t>
      </w:r>
      <w:r w:rsidR="00CC4328">
        <w:rPr>
          <w:rFonts w:ascii="Times New Roman" w:hAnsi="Times New Roman" w:cs="Times New Roman"/>
          <w:sz w:val="24"/>
          <w:szCs w:val="24"/>
        </w:rPr>
        <w:t xml:space="preserve">violating the law and </w:t>
      </w:r>
      <w:r>
        <w:rPr>
          <w:rFonts w:ascii="Times New Roman" w:hAnsi="Times New Roman" w:cs="Times New Roman"/>
          <w:sz w:val="24"/>
          <w:szCs w:val="24"/>
        </w:rPr>
        <w:t xml:space="preserve">putting the firm as a whole at risk. Agrico may be liable to punitive fees and criminal charges. If the offense is deemed wrongful enough, it may lose its ability to operate as a firm. </w:t>
      </w:r>
      <w:r w:rsidR="00BE0763">
        <w:rPr>
          <w:rFonts w:ascii="Times New Roman" w:hAnsi="Times New Roman" w:cs="Times New Roman"/>
          <w:sz w:val="24"/>
          <w:szCs w:val="24"/>
        </w:rPr>
        <w:t>AMR may have a valid case against Agrico for breach of contract. This would not only be potentially catastrophic for Agrico to the public eye, but also to everyone involved in Agrico management as well.</w:t>
      </w:r>
      <w:r w:rsidR="00A36BA2">
        <w:rPr>
          <w:rFonts w:ascii="Times New Roman" w:hAnsi="Times New Roman" w:cs="Times New Roman"/>
          <w:sz w:val="24"/>
          <w:szCs w:val="24"/>
        </w:rPr>
        <w:t xml:space="preserve"> It is much better for Agrico to be proactive and search for legal remediation before taking any drastic actions to fix the issue themselves. </w:t>
      </w:r>
    </w:p>
    <w:p w14:paraId="1A4F9A03" w14:textId="7AD42573" w:rsidR="001238E1" w:rsidRDefault="001238E1" w:rsidP="00041B8C">
      <w:pPr>
        <w:spacing w:after="0" w:line="480" w:lineRule="auto"/>
        <w:ind w:firstLine="720"/>
        <w:rPr>
          <w:rFonts w:ascii="Times New Roman" w:hAnsi="Times New Roman" w:cs="Times New Roman"/>
          <w:sz w:val="24"/>
          <w:szCs w:val="24"/>
        </w:rPr>
      </w:pPr>
    </w:p>
    <w:p w14:paraId="37ADAE1B" w14:textId="1CFD0911" w:rsidR="001238E1" w:rsidRDefault="001238E1" w:rsidP="00041B8C">
      <w:pPr>
        <w:spacing w:after="0" w:line="480" w:lineRule="auto"/>
        <w:ind w:firstLine="720"/>
        <w:rPr>
          <w:rFonts w:ascii="Times New Roman" w:hAnsi="Times New Roman" w:cs="Times New Roman"/>
          <w:sz w:val="24"/>
          <w:szCs w:val="24"/>
        </w:rPr>
      </w:pPr>
    </w:p>
    <w:p w14:paraId="3251A10D" w14:textId="009C3B54" w:rsidR="001238E1" w:rsidRDefault="001238E1" w:rsidP="00041B8C">
      <w:pPr>
        <w:spacing w:after="0" w:line="480" w:lineRule="auto"/>
        <w:ind w:firstLine="720"/>
        <w:rPr>
          <w:rFonts w:ascii="Times New Roman" w:hAnsi="Times New Roman" w:cs="Times New Roman"/>
          <w:sz w:val="24"/>
          <w:szCs w:val="24"/>
        </w:rPr>
      </w:pPr>
    </w:p>
    <w:p w14:paraId="049CC38F" w14:textId="0D0707B7" w:rsidR="001238E1" w:rsidRDefault="001238E1" w:rsidP="00041B8C">
      <w:pPr>
        <w:spacing w:after="0" w:line="480" w:lineRule="auto"/>
        <w:ind w:firstLine="720"/>
        <w:rPr>
          <w:rFonts w:ascii="Times New Roman" w:hAnsi="Times New Roman" w:cs="Times New Roman"/>
          <w:sz w:val="24"/>
          <w:szCs w:val="24"/>
        </w:rPr>
      </w:pPr>
    </w:p>
    <w:p w14:paraId="61BFB062" w14:textId="11DE8351" w:rsidR="001238E1" w:rsidRDefault="001238E1" w:rsidP="00041B8C">
      <w:pPr>
        <w:spacing w:after="0" w:line="480" w:lineRule="auto"/>
        <w:ind w:firstLine="720"/>
        <w:rPr>
          <w:rFonts w:ascii="Times New Roman" w:hAnsi="Times New Roman" w:cs="Times New Roman"/>
          <w:sz w:val="24"/>
          <w:szCs w:val="24"/>
        </w:rPr>
      </w:pPr>
    </w:p>
    <w:p w14:paraId="20606CB4" w14:textId="2E370AA9" w:rsidR="001238E1" w:rsidRDefault="001238E1" w:rsidP="00041B8C">
      <w:pPr>
        <w:spacing w:after="0" w:line="480" w:lineRule="auto"/>
        <w:ind w:firstLine="720"/>
        <w:rPr>
          <w:rFonts w:ascii="Times New Roman" w:hAnsi="Times New Roman" w:cs="Times New Roman"/>
          <w:sz w:val="24"/>
          <w:szCs w:val="24"/>
        </w:rPr>
      </w:pPr>
    </w:p>
    <w:p w14:paraId="10A0C3FF" w14:textId="028BD5DF" w:rsidR="001238E1" w:rsidRDefault="001238E1" w:rsidP="00041B8C">
      <w:pPr>
        <w:spacing w:after="0" w:line="480" w:lineRule="auto"/>
        <w:ind w:firstLine="720"/>
        <w:rPr>
          <w:rFonts w:ascii="Times New Roman" w:hAnsi="Times New Roman" w:cs="Times New Roman"/>
          <w:sz w:val="24"/>
          <w:szCs w:val="24"/>
        </w:rPr>
      </w:pPr>
    </w:p>
    <w:p w14:paraId="49988362" w14:textId="7AF5295B" w:rsidR="001238E1" w:rsidRDefault="001238E1" w:rsidP="00041B8C">
      <w:pPr>
        <w:spacing w:after="0" w:line="480" w:lineRule="auto"/>
        <w:ind w:firstLine="720"/>
        <w:rPr>
          <w:rFonts w:ascii="Times New Roman" w:hAnsi="Times New Roman" w:cs="Times New Roman"/>
          <w:sz w:val="24"/>
          <w:szCs w:val="24"/>
        </w:rPr>
      </w:pPr>
    </w:p>
    <w:p w14:paraId="2A408856" w14:textId="08BB23E3" w:rsidR="001238E1" w:rsidRDefault="001238E1" w:rsidP="00041B8C">
      <w:pPr>
        <w:spacing w:after="0" w:line="480" w:lineRule="auto"/>
        <w:ind w:firstLine="720"/>
        <w:rPr>
          <w:rFonts w:ascii="Times New Roman" w:hAnsi="Times New Roman" w:cs="Times New Roman"/>
          <w:sz w:val="24"/>
          <w:szCs w:val="24"/>
        </w:rPr>
      </w:pPr>
    </w:p>
    <w:p w14:paraId="0E5C6A60" w14:textId="0A698D1D" w:rsidR="001238E1" w:rsidRDefault="001238E1" w:rsidP="00041B8C">
      <w:pPr>
        <w:spacing w:after="0" w:line="480" w:lineRule="auto"/>
        <w:ind w:firstLine="720"/>
        <w:rPr>
          <w:rFonts w:ascii="Times New Roman" w:hAnsi="Times New Roman" w:cs="Times New Roman"/>
          <w:sz w:val="24"/>
          <w:szCs w:val="24"/>
        </w:rPr>
      </w:pPr>
    </w:p>
    <w:p w14:paraId="0E5759C5" w14:textId="481B91F0" w:rsidR="001238E1" w:rsidRDefault="001238E1" w:rsidP="00041B8C">
      <w:pPr>
        <w:spacing w:after="0" w:line="480" w:lineRule="auto"/>
        <w:ind w:firstLine="720"/>
        <w:rPr>
          <w:rFonts w:ascii="Times New Roman" w:hAnsi="Times New Roman" w:cs="Times New Roman"/>
          <w:sz w:val="24"/>
          <w:szCs w:val="24"/>
        </w:rPr>
      </w:pPr>
    </w:p>
    <w:p w14:paraId="64BA86F1" w14:textId="62D7B4D3" w:rsidR="001238E1" w:rsidRDefault="001238E1" w:rsidP="00041B8C">
      <w:pPr>
        <w:spacing w:after="0" w:line="480" w:lineRule="auto"/>
        <w:ind w:firstLine="720"/>
        <w:rPr>
          <w:rFonts w:ascii="Times New Roman" w:hAnsi="Times New Roman" w:cs="Times New Roman"/>
          <w:sz w:val="24"/>
          <w:szCs w:val="24"/>
        </w:rPr>
      </w:pPr>
    </w:p>
    <w:p w14:paraId="0840E45D" w14:textId="3C8571DE" w:rsidR="001238E1" w:rsidRDefault="001238E1" w:rsidP="00041B8C">
      <w:pPr>
        <w:spacing w:after="0" w:line="480" w:lineRule="auto"/>
        <w:ind w:firstLine="720"/>
        <w:rPr>
          <w:rFonts w:ascii="Times New Roman" w:hAnsi="Times New Roman" w:cs="Times New Roman"/>
          <w:sz w:val="24"/>
          <w:szCs w:val="24"/>
        </w:rPr>
      </w:pPr>
    </w:p>
    <w:p w14:paraId="50EB3ECE" w14:textId="3AFCDDC7" w:rsidR="00DC6B57" w:rsidRDefault="00752E46" w:rsidP="00752E46">
      <w:pPr>
        <w:spacing w:after="0"/>
        <w:ind w:left="720" w:hanging="720"/>
        <w:contextualSpacing/>
        <w:jc w:val="center"/>
        <w:rPr>
          <w:rFonts w:ascii="Times New Roman" w:hAnsi="Times New Roman" w:cs="Times New Roman"/>
          <w:sz w:val="24"/>
          <w:szCs w:val="24"/>
        </w:rPr>
      </w:pPr>
      <w:r>
        <w:rPr>
          <w:rFonts w:ascii="Times New Roman" w:hAnsi="Times New Roman" w:cs="Times New Roman"/>
          <w:sz w:val="24"/>
          <w:szCs w:val="24"/>
        </w:rPr>
        <w:t>W</w:t>
      </w:r>
      <w:r w:rsidR="003E2FE1">
        <w:rPr>
          <w:rFonts w:ascii="Times New Roman" w:hAnsi="Times New Roman" w:cs="Times New Roman"/>
          <w:sz w:val="24"/>
          <w:szCs w:val="24"/>
        </w:rPr>
        <w:t>orks Cited</w:t>
      </w:r>
    </w:p>
    <w:p w14:paraId="14FF12A7" w14:textId="28B873B9" w:rsidR="00752E46" w:rsidRDefault="00752E46" w:rsidP="00752E46">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Barker, Robert. “</w:t>
      </w:r>
      <w:r>
        <w:rPr>
          <w:rFonts w:ascii="Times New Roman" w:hAnsi="Times New Roman" w:cs="Times New Roman"/>
          <w:sz w:val="24"/>
          <w:szCs w:val="24"/>
        </w:rPr>
        <w:t>Ethics and IT Part One</w:t>
      </w:r>
      <w:r>
        <w:rPr>
          <w:rFonts w:ascii="Times New Roman" w:hAnsi="Times New Roman" w:cs="Times New Roman"/>
          <w:sz w:val="24"/>
          <w:szCs w:val="24"/>
        </w:rPr>
        <w:t xml:space="preserve">”. Module </w:t>
      </w:r>
      <w:r>
        <w:rPr>
          <w:rFonts w:ascii="Times New Roman" w:hAnsi="Times New Roman" w:cs="Times New Roman"/>
          <w:sz w:val="24"/>
          <w:szCs w:val="24"/>
        </w:rPr>
        <w:t>Seven</w:t>
      </w:r>
      <w:r>
        <w:rPr>
          <w:rFonts w:ascii="Times New Roman" w:hAnsi="Times New Roman" w:cs="Times New Roman"/>
          <w:sz w:val="24"/>
          <w:szCs w:val="24"/>
        </w:rPr>
        <w:t xml:space="preserve">, </w:t>
      </w:r>
      <w:r>
        <w:rPr>
          <w:rFonts w:ascii="Times New Roman" w:hAnsi="Times New Roman" w:cs="Times New Roman"/>
          <w:sz w:val="24"/>
          <w:szCs w:val="24"/>
        </w:rPr>
        <w:t>24 September</w:t>
      </w:r>
      <w:r>
        <w:rPr>
          <w:rFonts w:ascii="Times New Roman" w:hAnsi="Times New Roman" w:cs="Times New Roman"/>
          <w:sz w:val="24"/>
          <w:szCs w:val="24"/>
        </w:rPr>
        <w:t xml:space="preserve"> 2018. University of Louisville. Lecture.</w:t>
      </w:r>
    </w:p>
    <w:p w14:paraId="0B95C922" w14:textId="43FEDE26" w:rsidR="00045860" w:rsidRDefault="00045860" w:rsidP="00045860">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Barker, Robert. “Ethics and IT Part </w:t>
      </w:r>
      <w:r>
        <w:rPr>
          <w:rFonts w:ascii="Times New Roman" w:hAnsi="Times New Roman" w:cs="Times New Roman"/>
          <w:sz w:val="24"/>
          <w:szCs w:val="24"/>
        </w:rPr>
        <w:t>Two</w:t>
      </w:r>
      <w:r>
        <w:rPr>
          <w:rFonts w:ascii="Times New Roman" w:hAnsi="Times New Roman" w:cs="Times New Roman"/>
          <w:sz w:val="24"/>
          <w:szCs w:val="24"/>
        </w:rPr>
        <w:t>”. Module Seven, 24 September 2018. University of Louisville. Lecture.</w:t>
      </w:r>
    </w:p>
    <w:p w14:paraId="53444994" w14:textId="7CB0AB32" w:rsidR="003E2FE1" w:rsidRPr="003E2FE1" w:rsidRDefault="003E2FE1" w:rsidP="003E2FE1">
      <w:pPr>
        <w:rPr>
          <w:rFonts w:ascii="Times New Roman" w:hAnsi="Times New Roman" w:cs="Times New Roman"/>
          <w:sz w:val="24"/>
          <w:szCs w:val="24"/>
        </w:rPr>
      </w:pPr>
    </w:p>
    <w:sectPr w:rsidR="003E2FE1" w:rsidRPr="003E2F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8F8"/>
    <w:rsid w:val="00012BC6"/>
    <w:rsid w:val="000144F1"/>
    <w:rsid w:val="00020A5E"/>
    <w:rsid w:val="00041B8C"/>
    <w:rsid w:val="00045860"/>
    <w:rsid w:val="0004700E"/>
    <w:rsid w:val="00057919"/>
    <w:rsid w:val="0006549C"/>
    <w:rsid w:val="000D64C2"/>
    <w:rsid w:val="000F5B81"/>
    <w:rsid w:val="000F5C64"/>
    <w:rsid w:val="00105179"/>
    <w:rsid w:val="001053D2"/>
    <w:rsid w:val="00105B42"/>
    <w:rsid w:val="00106200"/>
    <w:rsid w:val="001238E1"/>
    <w:rsid w:val="00140F23"/>
    <w:rsid w:val="001532FA"/>
    <w:rsid w:val="00170A64"/>
    <w:rsid w:val="001748A5"/>
    <w:rsid w:val="00175131"/>
    <w:rsid w:val="001A27DB"/>
    <w:rsid w:val="001B4B8F"/>
    <w:rsid w:val="001E3EC6"/>
    <w:rsid w:val="001F2923"/>
    <w:rsid w:val="00202A56"/>
    <w:rsid w:val="0023165D"/>
    <w:rsid w:val="002412E4"/>
    <w:rsid w:val="0024612D"/>
    <w:rsid w:val="002464A5"/>
    <w:rsid w:val="00252274"/>
    <w:rsid w:val="002655A4"/>
    <w:rsid w:val="002676E5"/>
    <w:rsid w:val="00274E89"/>
    <w:rsid w:val="00281EA2"/>
    <w:rsid w:val="00284FE9"/>
    <w:rsid w:val="00290AD9"/>
    <w:rsid w:val="002A5C83"/>
    <w:rsid w:val="002D18D9"/>
    <w:rsid w:val="002E70C9"/>
    <w:rsid w:val="00300E4C"/>
    <w:rsid w:val="00321E21"/>
    <w:rsid w:val="00346355"/>
    <w:rsid w:val="0036133A"/>
    <w:rsid w:val="00367DBF"/>
    <w:rsid w:val="0038131F"/>
    <w:rsid w:val="003D326A"/>
    <w:rsid w:val="003D6D92"/>
    <w:rsid w:val="003E2FE1"/>
    <w:rsid w:val="00410FC6"/>
    <w:rsid w:val="0041173C"/>
    <w:rsid w:val="00414760"/>
    <w:rsid w:val="00442D35"/>
    <w:rsid w:val="00444721"/>
    <w:rsid w:val="00466172"/>
    <w:rsid w:val="00490E36"/>
    <w:rsid w:val="004920DC"/>
    <w:rsid w:val="004A4BE1"/>
    <w:rsid w:val="004C58DE"/>
    <w:rsid w:val="004E69B4"/>
    <w:rsid w:val="004F7323"/>
    <w:rsid w:val="005033DC"/>
    <w:rsid w:val="00513939"/>
    <w:rsid w:val="00537B15"/>
    <w:rsid w:val="00551B62"/>
    <w:rsid w:val="005763F1"/>
    <w:rsid w:val="00590BCA"/>
    <w:rsid w:val="005957FE"/>
    <w:rsid w:val="00603C1E"/>
    <w:rsid w:val="00615BF3"/>
    <w:rsid w:val="00637EBA"/>
    <w:rsid w:val="00654121"/>
    <w:rsid w:val="00666083"/>
    <w:rsid w:val="006A0E0D"/>
    <w:rsid w:val="006C2C51"/>
    <w:rsid w:val="006C38D0"/>
    <w:rsid w:val="006F30D6"/>
    <w:rsid w:val="0070169C"/>
    <w:rsid w:val="00714965"/>
    <w:rsid w:val="007153F8"/>
    <w:rsid w:val="00730EE0"/>
    <w:rsid w:val="00733F59"/>
    <w:rsid w:val="00752E46"/>
    <w:rsid w:val="00754F14"/>
    <w:rsid w:val="00797B68"/>
    <w:rsid w:val="007A0510"/>
    <w:rsid w:val="007C3464"/>
    <w:rsid w:val="007F3780"/>
    <w:rsid w:val="0080096C"/>
    <w:rsid w:val="00814ACD"/>
    <w:rsid w:val="00823AC8"/>
    <w:rsid w:val="00873C2F"/>
    <w:rsid w:val="008A086B"/>
    <w:rsid w:val="008B2D3C"/>
    <w:rsid w:val="008E152B"/>
    <w:rsid w:val="008F545B"/>
    <w:rsid w:val="009020DD"/>
    <w:rsid w:val="00923F4E"/>
    <w:rsid w:val="00930A16"/>
    <w:rsid w:val="00935672"/>
    <w:rsid w:val="00954BC8"/>
    <w:rsid w:val="00967DD1"/>
    <w:rsid w:val="009810C7"/>
    <w:rsid w:val="009A614F"/>
    <w:rsid w:val="009B3CDD"/>
    <w:rsid w:val="009C3064"/>
    <w:rsid w:val="00A06E38"/>
    <w:rsid w:val="00A3230C"/>
    <w:rsid w:val="00A36BA2"/>
    <w:rsid w:val="00A74CEE"/>
    <w:rsid w:val="00A84C8C"/>
    <w:rsid w:val="00A86435"/>
    <w:rsid w:val="00A93B1F"/>
    <w:rsid w:val="00AA7C18"/>
    <w:rsid w:val="00AE0926"/>
    <w:rsid w:val="00B151EA"/>
    <w:rsid w:val="00B42482"/>
    <w:rsid w:val="00B43001"/>
    <w:rsid w:val="00B54307"/>
    <w:rsid w:val="00BA1B35"/>
    <w:rsid w:val="00BB2D76"/>
    <w:rsid w:val="00BD21C5"/>
    <w:rsid w:val="00BD34B0"/>
    <w:rsid w:val="00BE0763"/>
    <w:rsid w:val="00BE51DF"/>
    <w:rsid w:val="00BE5275"/>
    <w:rsid w:val="00C01E00"/>
    <w:rsid w:val="00C15111"/>
    <w:rsid w:val="00C96474"/>
    <w:rsid w:val="00CB00D6"/>
    <w:rsid w:val="00CC4328"/>
    <w:rsid w:val="00D0646F"/>
    <w:rsid w:val="00D51C68"/>
    <w:rsid w:val="00D55978"/>
    <w:rsid w:val="00D638BD"/>
    <w:rsid w:val="00D76658"/>
    <w:rsid w:val="00D90FCE"/>
    <w:rsid w:val="00DB0142"/>
    <w:rsid w:val="00DB11B5"/>
    <w:rsid w:val="00DC3171"/>
    <w:rsid w:val="00DC5E53"/>
    <w:rsid w:val="00DC6B57"/>
    <w:rsid w:val="00DD0092"/>
    <w:rsid w:val="00DD0FA0"/>
    <w:rsid w:val="00DF274F"/>
    <w:rsid w:val="00E31D3C"/>
    <w:rsid w:val="00E50144"/>
    <w:rsid w:val="00E61E01"/>
    <w:rsid w:val="00E62525"/>
    <w:rsid w:val="00E66062"/>
    <w:rsid w:val="00EA188E"/>
    <w:rsid w:val="00EA4C6D"/>
    <w:rsid w:val="00ED18F8"/>
    <w:rsid w:val="00F00AC4"/>
    <w:rsid w:val="00F3114E"/>
    <w:rsid w:val="00F84291"/>
    <w:rsid w:val="00F867E3"/>
    <w:rsid w:val="00F93DD2"/>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B6679"/>
  <w15:chartTrackingRefBased/>
  <w15:docId w15:val="{D523F2DF-F13F-45BA-8E5C-6E6D94B01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8</Pages>
  <Words>1834</Words>
  <Characters>10456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Zachariah</dc:creator>
  <cp:keywords/>
  <dc:description/>
  <cp:lastModifiedBy>Gonzalez, Zachariah</cp:lastModifiedBy>
  <cp:revision>65</cp:revision>
  <dcterms:created xsi:type="dcterms:W3CDTF">2022-10-31T00:17:00Z</dcterms:created>
  <dcterms:modified xsi:type="dcterms:W3CDTF">2022-10-31T02:52:00Z</dcterms:modified>
</cp:coreProperties>
</file>